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43" w:rsidRPr="00DE345C" w:rsidRDefault="00CC07F6" w:rsidP="00DE345C">
      <w:pPr>
        <w:bidi/>
        <w:jc w:val="center"/>
        <w:rPr>
          <w:b/>
          <w:sz w:val="32"/>
        </w:rPr>
      </w:pPr>
      <w:r w:rsidRPr="00DE345C">
        <w:rPr>
          <w:sz w:val="28"/>
          <w:szCs w:val="28"/>
        </w:rPr>
        <w:fldChar w:fldCharType="begin"/>
      </w:r>
      <w:r w:rsidRPr="00DE345C">
        <w:rPr>
          <w:sz w:val="28"/>
          <w:szCs w:val="28"/>
        </w:rPr>
        <w:instrText xml:space="preserve"> SEQ CHAPTER \h \r 1</w:instrText>
      </w:r>
      <w:r w:rsidRPr="00DE345C">
        <w:rPr>
          <w:sz w:val="28"/>
          <w:szCs w:val="28"/>
        </w:rPr>
        <w:fldChar w:fldCharType="end"/>
      </w:r>
      <w:r w:rsidRPr="00DE345C">
        <w:rPr>
          <w:b/>
          <w:sz w:val="28"/>
          <w:szCs w:val="28"/>
        </w:rPr>
        <w:t>D</w:t>
      </w:r>
      <w:r w:rsidR="003E331D" w:rsidRPr="00DE345C">
        <w:rPr>
          <w:b/>
          <w:sz w:val="28"/>
          <w:szCs w:val="28"/>
        </w:rPr>
        <w:t>ivision of Drinking Water</w:t>
      </w:r>
      <w:r w:rsidR="00DE345C">
        <w:rPr>
          <w:b/>
          <w:sz w:val="28"/>
          <w:szCs w:val="28"/>
        </w:rPr>
        <w:t xml:space="preserve"> </w:t>
      </w:r>
      <w:r w:rsidR="0036466F">
        <w:rPr>
          <w:b/>
          <w:sz w:val="28"/>
          <w:szCs w:val="28"/>
        </w:rPr>
        <w:t xml:space="preserve">Checklist for </w:t>
      </w:r>
      <w:r w:rsidR="001B444A">
        <w:rPr>
          <w:b/>
          <w:sz w:val="28"/>
          <w:szCs w:val="28"/>
        </w:rPr>
        <w:t xml:space="preserve">Issuing </w:t>
      </w:r>
      <w:r w:rsidRPr="001873DE">
        <w:rPr>
          <w:b/>
          <w:sz w:val="28"/>
          <w:szCs w:val="28"/>
        </w:rPr>
        <w:t>O</w:t>
      </w:r>
      <w:r w:rsidR="0036466F">
        <w:rPr>
          <w:b/>
          <w:sz w:val="28"/>
          <w:szCs w:val="28"/>
        </w:rPr>
        <w:t xml:space="preserve">perating </w:t>
      </w:r>
      <w:r w:rsidRPr="001873DE">
        <w:rPr>
          <w:b/>
          <w:sz w:val="28"/>
          <w:szCs w:val="28"/>
        </w:rPr>
        <w:t>P</w:t>
      </w:r>
      <w:r w:rsidR="0036466F">
        <w:rPr>
          <w:b/>
          <w:sz w:val="28"/>
          <w:szCs w:val="28"/>
        </w:rPr>
        <w:t>ermi</w:t>
      </w:r>
      <w:r w:rsidR="00DB7326">
        <w:rPr>
          <w:b/>
          <w:sz w:val="28"/>
          <w:szCs w:val="28"/>
        </w:rPr>
        <w:t>ts</w:t>
      </w:r>
    </w:p>
    <w:p w:rsidR="00D84B32" w:rsidRDefault="00D84B32" w:rsidP="00D84B32">
      <w:pPr>
        <w:autoSpaceDE/>
        <w:autoSpaceDN/>
        <w:adjustRightInd/>
        <w:rPr>
          <w:snapToGrid w:val="0"/>
          <w:sz w:val="24"/>
          <w:szCs w:val="20"/>
        </w:rPr>
      </w:pPr>
    </w:p>
    <w:p w:rsidR="00D84B32" w:rsidRPr="00D84B32" w:rsidRDefault="00D84B32" w:rsidP="00D84B32">
      <w:pPr>
        <w:tabs>
          <w:tab w:val="left" w:pos="2340"/>
        </w:tabs>
        <w:autoSpaceDE/>
        <w:autoSpaceDN/>
        <w:adjustRightInd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Water </w:t>
      </w:r>
      <w:r w:rsidRPr="00D84B32">
        <w:rPr>
          <w:snapToGrid w:val="0"/>
          <w:sz w:val="24"/>
          <w:szCs w:val="20"/>
        </w:rPr>
        <w:t>System Name:</w:t>
      </w:r>
      <w:r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  <w:t>System Number:</w:t>
      </w:r>
      <w:r>
        <w:rPr>
          <w:snapToGrid w:val="0"/>
          <w:sz w:val="24"/>
          <w:szCs w:val="20"/>
        </w:rPr>
        <w:t xml:space="preserve"> </w:t>
      </w:r>
      <w:r>
        <w:rPr>
          <w:snapToGrid w:val="0"/>
          <w:sz w:val="24"/>
          <w:szCs w:val="20"/>
        </w:rPr>
        <w:tab/>
      </w:r>
    </w:p>
    <w:p w:rsidR="00D84B32" w:rsidRPr="00D84B32" w:rsidRDefault="00D84B32" w:rsidP="00D84B32">
      <w:pPr>
        <w:tabs>
          <w:tab w:val="center" w:pos="4680"/>
        </w:tabs>
        <w:autoSpaceDE/>
        <w:autoSpaceDN/>
        <w:adjustRightInd/>
        <w:jc w:val="both"/>
        <w:rPr>
          <w:bCs/>
          <w:snapToGrid w:val="0"/>
          <w:sz w:val="24"/>
          <w:szCs w:val="20"/>
        </w:rPr>
      </w:pPr>
      <w:r w:rsidRPr="00D84B32">
        <w:rPr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F0D54" wp14:editId="437F0BC2">
                <wp:simplePos x="0" y="0"/>
                <wp:positionH relativeFrom="column">
                  <wp:posOffset>5221605</wp:posOffset>
                </wp:positionH>
                <wp:positionV relativeFrom="paragraph">
                  <wp:posOffset>5715</wp:posOffset>
                </wp:positionV>
                <wp:extent cx="9398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15pt,.45pt" to="48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"/>
            </w:pict>
          </mc:Fallback>
        </mc:AlternateContent>
      </w:r>
      <w:r w:rsidRPr="00D84B32">
        <w:rPr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ECD0" wp14:editId="3173D183">
                <wp:simplePos x="0" y="0"/>
                <wp:positionH relativeFrom="column">
                  <wp:posOffset>1419726</wp:posOffset>
                </wp:positionH>
                <wp:positionV relativeFrom="paragraph">
                  <wp:posOffset>5815</wp:posOffset>
                </wp:positionV>
                <wp:extent cx="2558883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8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.45pt" to="31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"/>
            </w:pict>
          </mc:Fallback>
        </mc:AlternateContent>
      </w:r>
    </w:p>
    <w:p w:rsidR="00D84B32" w:rsidRPr="00D84B32" w:rsidRDefault="00D84B32" w:rsidP="00D84B32">
      <w:pPr>
        <w:autoSpaceDE/>
        <w:autoSpaceDN/>
        <w:adjustRightInd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>Project Description</w:t>
      </w:r>
      <w:r w:rsidRPr="00D84B32">
        <w:rPr>
          <w:snapToGrid w:val="0"/>
          <w:sz w:val="24"/>
          <w:szCs w:val="20"/>
        </w:rPr>
        <w:t>:</w:t>
      </w:r>
      <w:r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>
        <w:rPr>
          <w:snapToGrid w:val="0"/>
          <w:sz w:val="24"/>
          <w:szCs w:val="20"/>
        </w:rPr>
        <w:t xml:space="preserve">File </w:t>
      </w:r>
      <w:r w:rsidRPr="00D84B32">
        <w:rPr>
          <w:snapToGrid w:val="0"/>
          <w:sz w:val="24"/>
          <w:szCs w:val="20"/>
        </w:rPr>
        <w:t>Number:</w:t>
      </w:r>
      <w:r>
        <w:rPr>
          <w:snapToGrid w:val="0"/>
          <w:sz w:val="24"/>
          <w:szCs w:val="20"/>
        </w:rPr>
        <w:tab/>
      </w:r>
      <w:r>
        <w:rPr>
          <w:snapToGrid w:val="0"/>
          <w:sz w:val="24"/>
          <w:szCs w:val="20"/>
        </w:rPr>
        <w:tab/>
      </w:r>
    </w:p>
    <w:p w:rsidR="00D84B32" w:rsidRDefault="00D84B32" w:rsidP="00D84B32">
      <w:pPr>
        <w:tabs>
          <w:tab w:val="center" w:pos="4680"/>
        </w:tabs>
        <w:autoSpaceDE/>
        <w:autoSpaceDN/>
        <w:adjustRightInd/>
        <w:jc w:val="both"/>
        <w:rPr>
          <w:sz w:val="24"/>
        </w:rPr>
      </w:pPr>
      <w:r w:rsidRPr="00D84B32">
        <w:rPr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B6073" wp14:editId="1D2FFFA9">
                <wp:simplePos x="0" y="0"/>
                <wp:positionH relativeFrom="column">
                  <wp:posOffset>5221605</wp:posOffset>
                </wp:positionH>
                <wp:positionV relativeFrom="paragraph">
                  <wp:posOffset>5715</wp:posOffset>
                </wp:positionV>
                <wp:extent cx="9398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15pt,.45pt" to="48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"/>
            </w:pict>
          </mc:Fallback>
        </mc:AlternateContent>
      </w:r>
      <w:r w:rsidRPr="00D84B32">
        <w:rPr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FAEBD" wp14:editId="388F7947">
                <wp:simplePos x="0" y="0"/>
                <wp:positionH relativeFrom="column">
                  <wp:posOffset>1419726</wp:posOffset>
                </wp:positionH>
                <wp:positionV relativeFrom="paragraph">
                  <wp:posOffset>5815</wp:posOffset>
                </wp:positionV>
                <wp:extent cx="2558883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8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.45pt" to="31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"/>
            </w:pict>
          </mc:Fallback>
        </mc:AlternateContent>
      </w:r>
    </w:p>
    <w:p w:rsidR="00DB7326" w:rsidRPr="000B1169" w:rsidRDefault="00DB7326" w:rsidP="00DB7326">
      <w:pPr>
        <w:rPr>
          <w:i/>
          <w:szCs w:val="20"/>
        </w:rPr>
      </w:pPr>
      <w:r>
        <w:rPr>
          <w:sz w:val="24"/>
        </w:rPr>
        <w:t>Th</w:t>
      </w:r>
      <w:r w:rsidRPr="004C763A">
        <w:rPr>
          <w:sz w:val="24"/>
        </w:rPr>
        <w:t xml:space="preserve">e following items must be submitted and found to be acceptable for </w:t>
      </w:r>
      <w:r>
        <w:rPr>
          <w:sz w:val="24"/>
        </w:rPr>
        <w:t xml:space="preserve">operating permit issuance with the exception of distribution lines without booster pumps and/or </w:t>
      </w:r>
      <w:r w:rsidRPr="004C763A">
        <w:rPr>
          <w:sz w:val="24"/>
        </w:rPr>
        <w:t>pressure</w:t>
      </w:r>
      <w:r>
        <w:rPr>
          <w:sz w:val="24"/>
        </w:rPr>
        <w:t>-</w:t>
      </w:r>
      <w:r w:rsidRPr="004C763A">
        <w:rPr>
          <w:sz w:val="24"/>
        </w:rPr>
        <w:t>reducing valve</w:t>
      </w:r>
      <w:r>
        <w:rPr>
          <w:sz w:val="24"/>
        </w:rPr>
        <w:t xml:space="preserve">s.  </w:t>
      </w:r>
      <w:r w:rsidRPr="008E7369">
        <w:rPr>
          <w:i/>
          <w:szCs w:val="20"/>
        </w:rPr>
        <w:t>[</w:t>
      </w:r>
      <w:r>
        <w:rPr>
          <w:i/>
          <w:szCs w:val="20"/>
        </w:rPr>
        <w:t>Water</w:t>
      </w:r>
      <w:r w:rsidR="000B1169">
        <w:rPr>
          <w:i/>
          <w:szCs w:val="20"/>
        </w:rPr>
        <w:t xml:space="preserve"> </w:t>
      </w:r>
      <w:r>
        <w:rPr>
          <w:i/>
          <w:szCs w:val="20"/>
        </w:rPr>
        <w:t>line</w:t>
      </w:r>
      <w:r w:rsidRPr="008E7369">
        <w:rPr>
          <w:i/>
          <w:szCs w:val="20"/>
        </w:rPr>
        <w:t xml:space="preserve"> projects </w:t>
      </w:r>
      <w:r>
        <w:rPr>
          <w:i/>
          <w:szCs w:val="20"/>
        </w:rPr>
        <w:t xml:space="preserve">without </w:t>
      </w:r>
      <w:r w:rsidRPr="003562EA">
        <w:rPr>
          <w:i/>
          <w:szCs w:val="20"/>
        </w:rPr>
        <w:t xml:space="preserve">booster pumps </w:t>
      </w:r>
      <w:r>
        <w:rPr>
          <w:i/>
          <w:szCs w:val="20"/>
        </w:rPr>
        <w:t>and/or</w:t>
      </w:r>
      <w:r w:rsidRPr="003562EA">
        <w:rPr>
          <w:i/>
          <w:szCs w:val="20"/>
        </w:rPr>
        <w:t xml:space="preserve"> pressure-reducing valves </w:t>
      </w:r>
      <w:r w:rsidRPr="008E7369">
        <w:rPr>
          <w:i/>
          <w:szCs w:val="20"/>
        </w:rPr>
        <w:t xml:space="preserve">may be placed into service prior to submittal of all items or </w:t>
      </w:r>
      <w:r>
        <w:rPr>
          <w:i/>
          <w:szCs w:val="20"/>
        </w:rPr>
        <w:t xml:space="preserve">the Division’s </w:t>
      </w:r>
      <w:r w:rsidRPr="008E7369">
        <w:rPr>
          <w:i/>
          <w:szCs w:val="20"/>
        </w:rPr>
        <w:t xml:space="preserve">issuance of </w:t>
      </w:r>
      <w:r>
        <w:rPr>
          <w:i/>
          <w:szCs w:val="20"/>
        </w:rPr>
        <w:t xml:space="preserve">an </w:t>
      </w:r>
      <w:r w:rsidRPr="008E7369">
        <w:rPr>
          <w:i/>
          <w:szCs w:val="20"/>
        </w:rPr>
        <w:t>operating permit if</w:t>
      </w:r>
      <w:r>
        <w:rPr>
          <w:i/>
          <w:szCs w:val="20"/>
        </w:rPr>
        <w:t>:</w:t>
      </w:r>
      <w:r w:rsidRPr="008E7369">
        <w:rPr>
          <w:i/>
          <w:szCs w:val="20"/>
        </w:rPr>
        <w:t xml:space="preserve"> </w:t>
      </w:r>
      <w:r>
        <w:rPr>
          <w:i/>
          <w:szCs w:val="20"/>
        </w:rPr>
        <w:t>(1) the</w:t>
      </w:r>
      <w:r w:rsidRPr="008E7369">
        <w:rPr>
          <w:i/>
          <w:szCs w:val="20"/>
        </w:rPr>
        <w:t xml:space="preserve"> water system has officially designated a professional engineer </w:t>
      </w:r>
      <w:r>
        <w:rPr>
          <w:i/>
          <w:szCs w:val="20"/>
        </w:rPr>
        <w:t xml:space="preserve">(P.E.) </w:t>
      </w:r>
      <w:r w:rsidRPr="008E7369">
        <w:rPr>
          <w:i/>
          <w:szCs w:val="20"/>
        </w:rPr>
        <w:t>responsible for the entire water system</w:t>
      </w:r>
      <w:r>
        <w:rPr>
          <w:i/>
          <w:szCs w:val="20"/>
        </w:rPr>
        <w:t xml:space="preserve">; and, (2) </w:t>
      </w:r>
      <w:r w:rsidRPr="008E7369">
        <w:rPr>
          <w:i/>
          <w:szCs w:val="20"/>
        </w:rPr>
        <w:t xml:space="preserve">if this designated </w:t>
      </w:r>
      <w:r>
        <w:rPr>
          <w:i/>
          <w:szCs w:val="20"/>
        </w:rPr>
        <w:t>P.E.</w:t>
      </w:r>
      <w:r w:rsidRPr="008E7369">
        <w:rPr>
          <w:i/>
          <w:szCs w:val="20"/>
        </w:rPr>
        <w:t xml:space="preserve"> has received a </w:t>
      </w:r>
      <w:r>
        <w:rPr>
          <w:i/>
          <w:szCs w:val="20"/>
        </w:rPr>
        <w:t>“</w:t>
      </w:r>
      <w:r w:rsidRPr="008E7369">
        <w:rPr>
          <w:i/>
          <w:szCs w:val="20"/>
        </w:rPr>
        <w:t>Certification of Rule Conformance</w:t>
      </w:r>
      <w:r>
        <w:rPr>
          <w:i/>
          <w:szCs w:val="20"/>
        </w:rPr>
        <w:t>”</w:t>
      </w:r>
      <w:r w:rsidRPr="008E7369">
        <w:rPr>
          <w:i/>
          <w:szCs w:val="20"/>
        </w:rPr>
        <w:t xml:space="preserve"> </w:t>
      </w:r>
      <w:r>
        <w:rPr>
          <w:i/>
          <w:szCs w:val="20"/>
        </w:rPr>
        <w:t>statement issued by</w:t>
      </w:r>
      <w:r w:rsidRPr="008E7369">
        <w:rPr>
          <w:i/>
          <w:szCs w:val="20"/>
        </w:rPr>
        <w:t xml:space="preserve"> a P.E. and</w:t>
      </w:r>
      <w:r>
        <w:rPr>
          <w:i/>
          <w:szCs w:val="20"/>
        </w:rPr>
        <w:t xml:space="preserve"> evidence</w:t>
      </w:r>
      <w:r w:rsidRPr="008E7369">
        <w:rPr>
          <w:i/>
          <w:szCs w:val="20"/>
        </w:rPr>
        <w:t xml:space="preserve"> of satisfactory bacteriological </w:t>
      </w:r>
      <w:r>
        <w:rPr>
          <w:i/>
          <w:szCs w:val="20"/>
        </w:rPr>
        <w:t xml:space="preserve">sample </w:t>
      </w:r>
      <w:r w:rsidRPr="008E7369">
        <w:rPr>
          <w:i/>
          <w:szCs w:val="20"/>
        </w:rPr>
        <w:t xml:space="preserve">result. In this case, a public water system will submit all items needed for obtaining an operating permit for </w:t>
      </w:r>
      <w:r>
        <w:rPr>
          <w:i/>
          <w:szCs w:val="20"/>
        </w:rPr>
        <w:t xml:space="preserve">each </w:t>
      </w:r>
      <w:r w:rsidRPr="008E7369">
        <w:rPr>
          <w:i/>
          <w:szCs w:val="20"/>
        </w:rPr>
        <w:t>distribution system project even after the new water</w:t>
      </w:r>
      <w:r w:rsidR="000B1169">
        <w:rPr>
          <w:i/>
          <w:szCs w:val="20"/>
        </w:rPr>
        <w:t xml:space="preserve"> </w:t>
      </w:r>
      <w:bookmarkStart w:id="0" w:name="_GoBack"/>
      <w:bookmarkEnd w:id="0"/>
      <w:r w:rsidRPr="008E7369">
        <w:rPr>
          <w:i/>
          <w:szCs w:val="20"/>
        </w:rPr>
        <w:t>lines ha</w:t>
      </w:r>
      <w:r>
        <w:rPr>
          <w:i/>
          <w:szCs w:val="20"/>
        </w:rPr>
        <w:t>ve</w:t>
      </w:r>
      <w:r w:rsidRPr="008E7369">
        <w:rPr>
          <w:i/>
          <w:szCs w:val="20"/>
        </w:rPr>
        <w:t xml:space="preserve"> been placed into service as determined by the water system’s designated </w:t>
      </w:r>
      <w:r>
        <w:rPr>
          <w:i/>
          <w:szCs w:val="20"/>
        </w:rPr>
        <w:t>P.E.</w:t>
      </w:r>
      <w:r w:rsidRPr="008E7369">
        <w:rPr>
          <w:i/>
          <w:szCs w:val="20"/>
        </w:rPr>
        <w:t>]</w:t>
      </w:r>
      <w:r w:rsidRPr="008E7369">
        <w:rPr>
          <w:szCs w:val="20"/>
        </w:rPr>
        <w:t xml:space="preserve"> </w:t>
      </w:r>
    </w:p>
    <w:p w:rsidR="00DB7326" w:rsidRPr="00D84B32" w:rsidRDefault="00DB7326">
      <w:pPr>
        <w:rPr>
          <w:sz w:val="24"/>
        </w:rPr>
      </w:pPr>
    </w:p>
    <w:p w:rsidR="00A54B43" w:rsidRDefault="000B1169" w:rsidP="003E331D">
      <w:pPr>
        <w:pStyle w:val="Style0"/>
        <w:tabs>
          <w:tab w:val="left" w:pos="-1440"/>
          <w:tab w:val="left" w:pos="-720"/>
        </w:tabs>
        <w:spacing w:line="280" w:lineRule="exact"/>
        <w:ind w:left="360" w:hanging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7718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Times New Roman" w:hint="eastAsia"/>
              <w:sz w:val="24"/>
            </w:rPr>
            <w:t>☐</w:t>
          </w:r>
        </w:sdtContent>
      </w:sdt>
      <w:r w:rsidR="003E331D">
        <w:rPr>
          <w:rFonts w:ascii="Times New Roman" w:hAnsi="Times New Roman"/>
          <w:sz w:val="24"/>
        </w:rPr>
        <w:tab/>
        <w:t xml:space="preserve">Utah </w:t>
      </w:r>
      <w:r w:rsidR="00C50E06">
        <w:rPr>
          <w:rFonts w:ascii="Times New Roman" w:hAnsi="Times New Roman"/>
          <w:sz w:val="24"/>
        </w:rPr>
        <w:t>R</w:t>
      </w:r>
      <w:r w:rsidR="00A54B43" w:rsidRPr="00AF6600">
        <w:rPr>
          <w:rFonts w:ascii="Times New Roman" w:hAnsi="Times New Roman"/>
          <w:sz w:val="24"/>
        </w:rPr>
        <w:t xml:space="preserve">egistered </w:t>
      </w:r>
      <w:r w:rsidR="00C50E06">
        <w:rPr>
          <w:rFonts w:ascii="Times New Roman" w:hAnsi="Times New Roman"/>
          <w:sz w:val="24"/>
        </w:rPr>
        <w:t>E</w:t>
      </w:r>
      <w:r w:rsidR="00A54B43" w:rsidRPr="00AF6600">
        <w:rPr>
          <w:rFonts w:ascii="Times New Roman" w:hAnsi="Times New Roman"/>
          <w:sz w:val="24"/>
        </w:rPr>
        <w:t xml:space="preserve">ngineer's </w:t>
      </w:r>
      <w:r w:rsidR="00C50E06">
        <w:rPr>
          <w:rFonts w:ascii="Times New Roman" w:hAnsi="Times New Roman"/>
          <w:sz w:val="24"/>
        </w:rPr>
        <w:t>C</w:t>
      </w:r>
      <w:r w:rsidR="00A54B43" w:rsidRPr="00AF6600">
        <w:rPr>
          <w:rFonts w:ascii="Times New Roman" w:hAnsi="Times New Roman"/>
          <w:sz w:val="24"/>
        </w:rPr>
        <w:t xml:space="preserve">ertification of </w:t>
      </w:r>
      <w:r w:rsidR="00C50E06">
        <w:rPr>
          <w:rFonts w:ascii="Times New Roman" w:hAnsi="Times New Roman"/>
          <w:sz w:val="24"/>
        </w:rPr>
        <w:t>R</w:t>
      </w:r>
      <w:r w:rsidR="00A54B43" w:rsidRPr="00AF6600">
        <w:rPr>
          <w:rFonts w:ascii="Times New Roman" w:hAnsi="Times New Roman"/>
          <w:sz w:val="24"/>
        </w:rPr>
        <w:t xml:space="preserve">ule </w:t>
      </w:r>
      <w:r w:rsidR="00C50E06">
        <w:rPr>
          <w:rFonts w:ascii="Times New Roman" w:hAnsi="Times New Roman"/>
          <w:sz w:val="24"/>
        </w:rPr>
        <w:t>C</w:t>
      </w:r>
      <w:r w:rsidR="00A54B43" w:rsidRPr="00AF6600">
        <w:rPr>
          <w:rFonts w:ascii="Times New Roman" w:hAnsi="Times New Roman"/>
          <w:sz w:val="24"/>
        </w:rPr>
        <w:t xml:space="preserve">onformance that all conditions of plan approval (including conditions set forth by the </w:t>
      </w:r>
      <w:r w:rsidR="003E331D">
        <w:rPr>
          <w:rFonts w:ascii="Times New Roman" w:hAnsi="Times New Roman"/>
          <w:sz w:val="24"/>
        </w:rPr>
        <w:t>Division Director</w:t>
      </w:r>
      <w:r w:rsidR="00A54B43" w:rsidRPr="00AF6600">
        <w:rPr>
          <w:rFonts w:ascii="Times New Roman" w:hAnsi="Times New Roman"/>
          <w:sz w:val="24"/>
        </w:rPr>
        <w:t xml:space="preserve"> in any conditional approval letter) have been </w:t>
      </w:r>
      <w:r w:rsidR="003E331D">
        <w:rPr>
          <w:rFonts w:ascii="Times New Roman" w:hAnsi="Times New Roman"/>
          <w:sz w:val="24"/>
        </w:rPr>
        <w:t>accomplished</w:t>
      </w:r>
    </w:p>
    <w:p w:rsidR="00A54B43" w:rsidRPr="00D16840" w:rsidRDefault="00A54B43" w:rsidP="003E331D">
      <w:pPr>
        <w:pStyle w:val="Style0"/>
        <w:tabs>
          <w:tab w:val="left" w:pos="-1440"/>
          <w:tab w:val="left" w:pos="-720"/>
        </w:tabs>
        <w:spacing w:line="280" w:lineRule="exact"/>
        <w:ind w:left="360" w:hanging="360"/>
        <w:rPr>
          <w:rFonts w:ascii="Times New Roman" w:hAnsi="Times New Roman"/>
          <w:color w:val="000000"/>
          <w:sz w:val="16"/>
          <w:szCs w:val="16"/>
        </w:rPr>
      </w:pPr>
    </w:p>
    <w:p w:rsidR="00AF6600" w:rsidRPr="00F674BC" w:rsidRDefault="000B1169" w:rsidP="003E331D">
      <w:pPr>
        <w:pStyle w:val="Style0"/>
        <w:tabs>
          <w:tab w:val="left" w:pos="-1440"/>
          <w:tab w:val="left" w:pos="-720"/>
        </w:tabs>
        <w:spacing w:line="280" w:lineRule="exact"/>
        <w:ind w:left="360" w:hanging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54343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rFonts w:ascii="Times New Roman" w:hAnsi="Times New Roman"/>
          <w:sz w:val="24"/>
        </w:rPr>
        <w:tab/>
      </w:r>
      <w:r w:rsidR="00635A2D" w:rsidRPr="00AF6600">
        <w:rPr>
          <w:rFonts w:ascii="Times New Roman" w:hAnsi="Times New Roman"/>
          <w:sz w:val="24"/>
        </w:rPr>
        <w:t xml:space="preserve">Utah </w:t>
      </w:r>
      <w:r w:rsidR="00C50E06">
        <w:rPr>
          <w:rFonts w:ascii="Times New Roman" w:hAnsi="Times New Roman"/>
          <w:sz w:val="24"/>
        </w:rPr>
        <w:t>R</w:t>
      </w:r>
      <w:r w:rsidR="00635A2D" w:rsidRPr="00AF6600">
        <w:rPr>
          <w:rFonts w:ascii="Times New Roman" w:hAnsi="Times New Roman"/>
          <w:sz w:val="24"/>
        </w:rPr>
        <w:t xml:space="preserve">egistered </w:t>
      </w:r>
      <w:r w:rsidR="00C50E06">
        <w:rPr>
          <w:rFonts w:ascii="Times New Roman" w:hAnsi="Times New Roman"/>
          <w:sz w:val="24"/>
        </w:rPr>
        <w:t>E</w:t>
      </w:r>
      <w:r w:rsidR="0080656E" w:rsidRPr="00AF6600">
        <w:rPr>
          <w:rFonts w:ascii="Times New Roman" w:hAnsi="Times New Roman"/>
          <w:sz w:val="24"/>
        </w:rPr>
        <w:t xml:space="preserve">ngineer’s statement </w:t>
      </w:r>
      <w:r w:rsidR="00B53607" w:rsidRPr="00AF6600">
        <w:rPr>
          <w:rFonts w:ascii="Times New Roman" w:hAnsi="Times New Roman"/>
          <w:sz w:val="24"/>
        </w:rPr>
        <w:t>of</w:t>
      </w:r>
      <w:r w:rsidR="0080656E" w:rsidRPr="00AF6600">
        <w:rPr>
          <w:rFonts w:ascii="Times New Roman" w:hAnsi="Times New Roman"/>
          <w:sz w:val="24"/>
        </w:rPr>
        <w:t xml:space="preserve"> what </w:t>
      </w:r>
      <w:r w:rsidR="00B53607" w:rsidRPr="00AF6600">
        <w:rPr>
          <w:rFonts w:ascii="Times New Roman" w:hAnsi="Times New Roman"/>
          <w:sz w:val="24"/>
        </w:rPr>
        <w:t xml:space="preserve">plan </w:t>
      </w:r>
      <w:r w:rsidR="0080656E" w:rsidRPr="00AF6600">
        <w:rPr>
          <w:rFonts w:ascii="Times New Roman" w:hAnsi="Times New Roman"/>
          <w:sz w:val="24"/>
        </w:rPr>
        <w:t>changes</w:t>
      </w:r>
      <w:r w:rsidR="00B53607" w:rsidRPr="00AF6600">
        <w:rPr>
          <w:rFonts w:ascii="Times New Roman" w:hAnsi="Times New Roman"/>
          <w:sz w:val="24"/>
        </w:rPr>
        <w:t>, if any,</w:t>
      </w:r>
      <w:r w:rsidR="0080656E" w:rsidRPr="00AF6600">
        <w:rPr>
          <w:rFonts w:ascii="Times New Roman" w:hAnsi="Times New Roman"/>
          <w:sz w:val="24"/>
        </w:rPr>
        <w:t xml:space="preserve"> were necessary during</w:t>
      </w:r>
      <w:r w:rsidR="00AF6600" w:rsidRPr="00AF6600">
        <w:rPr>
          <w:rFonts w:ascii="Times New Roman" w:hAnsi="Times New Roman"/>
          <w:sz w:val="24"/>
        </w:rPr>
        <w:t xml:space="preserve"> </w:t>
      </w:r>
      <w:r w:rsidR="0080656E" w:rsidRPr="00AF6600">
        <w:rPr>
          <w:rFonts w:ascii="Times New Roman" w:hAnsi="Times New Roman"/>
          <w:sz w:val="24"/>
        </w:rPr>
        <w:t xml:space="preserve">construction and </w:t>
      </w:r>
      <w:r w:rsidR="00AF3ECD">
        <w:rPr>
          <w:rFonts w:ascii="Times New Roman" w:hAnsi="Times New Roman"/>
          <w:sz w:val="24"/>
        </w:rPr>
        <w:t xml:space="preserve">a </w:t>
      </w:r>
      <w:r w:rsidR="00C50E06">
        <w:rPr>
          <w:rFonts w:ascii="Times New Roman" w:hAnsi="Times New Roman"/>
          <w:sz w:val="24"/>
        </w:rPr>
        <w:t>C</w:t>
      </w:r>
      <w:r w:rsidR="0080656E" w:rsidRPr="00AF6600">
        <w:rPr>
          <w:rFonts w:ascii="Times New Roman" w:hAnsi="Times New Roman"/>
          <w:sz w:val="24"/>
        </w:rPr>
        <w:t xml:space="preserve">ertification </w:t>
      </w:r>
      <w:r w:rsidR="00256C21" w:rsidRPr="00AF6600">
        <w:rPr>
          <w:rFonts w:ascii="Times New Roman" w:hAnsi="Times New Roman"/>
          <w:sz w:val="24"/>
        </w:rPr>
        <w:t xml:space="preserve">of </w:t>
      </w:r>
      <w:r w:rsidR="00C50E06">
        <w:rPr>
          <w:rFonts w:ascii="Times New Roman" w:hAnsi="Times New Roman"/>
          <w:sz w:val="24"/>
        </w:rPr>
        <w:t>R</w:t>
      </w:r>
      <w:r w:rsidR="00BB0211">
        <w:rPr>
          <w:rFonts w:ascii="Times New Roman" w:hAnsi="Times New Roman"/>
          <w:sz w:val="24"/>
        </w:rPr>
        <w:t xml:space="preserve">ule </w:t>
      </w:r>
      <w:r w:rsidR="00C50E06">
        <w:rPr>
          <w:rFonts w:ascii="Times New Roman" w:hAnsi="Times New Roman"/>
          <w:sz w:val="24"/>
        </w:rPr>
        <w:t>C</w:t>
      </w:r>
      <w:r w:rsidR="00256C21" w:rsidRPr="00AF6600">
        <w:rPr>
          <w:rFonts w:ascii="Times New Roman" w:hAnsi="Times New Roman"/>
          <w:sz w:val="24"/>
        </w:rPr>
        <w:t xml:space="preserve">onformance </w:t>
      </w:r>
      <w:r w:rsidR="0080656E" w:rsidRPr="00AF6600">
        <w:rPr>
          <w:rFonts w:ascii="Times New Roman" w:hAnsi="Times New Roman"/>
          <w:sz w:val="24"/>
        </w:rPr>
        <w:t>that all of these</w:t>
      </w:r>
      <w:r w:rsidR="00AF6600" w:rsidRPr="00AF6600">
        <w:rPr>
          <w:rFonts w:ascii="Times New Roman" w:hAnsi="Times New Roman"/>
          <w:sz w:val="24"/>
        </w:rPr>
        <w:t xml:space="preserve"> </w:t>
      </w:r>
      <w:r w:rsidR="0080656E" w:rsidRPr="00AF6600">
        <w:rPr>
          <w:rFonts w:ascii="Times New Roman" w:hAnsi="Times New Roman"/>
          <w:sz w:val="24"/>
        </w:rPr>
        <w:t xml:space="preserve">changes were in </w:t>
      </w:r>
      <w:r w:rsidR="00B53607" w:rsidRPr="00AF6600">
        <w:rPr>
          <w:rFonts w:ascii="Times New Roman" w:hAnsi="Times New Roman"/>
          <w:sz w:val="24"/>
        </w:rPr>
        <w:t>accordance</w:t>
      </w:r>
      <w:r w:rsidR="0080656E" w:rsidRPr="00AF6600">
        <w:rPr>
          <w:rFonts w:ascii="Times New Roman" w:hAnsi="Times New Roman"/>
          <w:sz w:val="24"/>
        </w:rPr>
        <w:t xml:space="preserve"> with </w:t>
      </w:r>
      <w:r w:rsidR="00256C21" w:rsidRPr="00AF6600">
        <w:rPr>
          <w:rFonts w:ascii="Times New Roman" w:hAnsi="Times New Roman"/>
          <w:sz w:val="24"/>
        </w:rPr>
        <w:t xml:space="preserve">applicable </w:t>
      </w:r>
      <w:r w:rsidR="00B53607" w:rsidRPr="00AF6600">
        <w:rPr>
          <w:rFonts w:ascii="Times New Roman" w:hAnsi="Times New Roman"/>
          <w:color w:val="000000"/>
          <w:sz w:val="24"/>
        </w:rPr>
        <w:t>Utah Administrative</w:t>
      </w:r>
      <w:r w:rsidR="00256C21" w:rsidRPr="00AF6600">
        <w:rPr>
          <w:rFonts w:ascii="Times New Roman" w:hAnsi="Times New Roman"/>
          <w:color w:val="000000"/>
          <w:sz w:val="24"/>
        </w:rPr>
        <w:t xml:space="preserve"> </w:t>
      </w:r>
      <w:r w:rsidR="00B53607" w:rsidRPr="00AF6600">
        <w:rPr>
          <w:rFonts w:ascii="Times New Roman" w:hAnsi="Times New Roman"/>
          <w:color w:val="000000"/>
          <w:sz w:val="24"/>
        </w:rPr>
        <w:t xml:space="preserve">Code, </w:t>
      </w:r>
      <w:r w:rsidR="00AF3ECD" w:rsidRPr="00F4537F">
        <w:rPr>
          <w:rFonts w:ascii="Times New Roman" w:hAnsi="Times New Roman"/>
          <w:i/>
          <w:sz w:val="24"/>
        </w:rPr>
        <w:t>R</w:t>
      </w:r>
      <w:r w:rsidR="00540E59" w:rsidRPr="00F4537F">
        <w:rPr>
          <w:rFonts w:ascii="Times New Roman" w:hAnsi="Times New Roman"/>
          <w:i/>
          <w:sz w:val="24"/>
        </w:rPr>
        <w:t>309-</w:t>
      </w:r>
      <w:r w:rsidR="00B53607" w:rsidRPr="00F4537F">
        <w:rPr>
          <w:rFonts w:ascii="Times New Roman" w:hAnsi="Times New Roman"/>
          <w:i/>
          <w:sz w:val="24"/>
        </w:rPr>
        <w:t>500</w:t>
      </w:r>
      <w:r w:rsidR="00540E59" w:rsidRPr="00F4537F">
        <w:rPr>
          <w:rFonts w:ascii="Times New Roman" w:hAnsi="Times New Roman"/>
          <w:i/>
          <w:sz w:val="24"/>
        </w:rPr>
        <w:t xml:space="preserve"> through R309-550</w:t>
      </w:r>
      <w:r w:rsidR="00B53607" w:rsidRPr="00F4537F">
        <w:rPr>
          <w:rFonts w:ascii="Times New Roman" w:hAnsi="Times New Roman"/>
          <w:i/>
          <w:sz w:val="24"/>
        </w:rPr>
        <w:t>, Drinking Water Facility, Construction,</w:t>
      </w:r>
      <w:r w:rsidR="00635A2D" w:rsidRPr="00F4537F">
        <w:rPr>
          <w:rFonts w:ascii="Times New Roman" w:hAnsi="Times New Roman"/>
          <w:i/>
          <w:sz w:val="24"/>
        </w:rPr>
        <w:t xml:space="preserve"> </w:t>
      </w:r>
      <w:r w:rsidR="00B53607" w:rsidRPr="00F4537F">
        <w:rPr>
          <w:rFonts w:ascii="Times New Roman" w:hAnsi="Times New Roman"/>
          <w:i/>
          <w:sz w:val="24"/>
        </w:rPr>
        <w:t xml:space="preserve">Design, </w:t>
      </w:r>
      <w:r w:rsidR="00256C21" w:rsidRPr="00F4537F">
        <w:rPr>
          <w:rFonts w:ascii="Times New Roman" w:hAnsi="Times New Roman"/>
          <w:i/>
          <w:sz w:val="24"/>
        </w:rPr>
        <w:t>and Operation</w:t>
      </w:r>
      <w:r w:rsidR="00540E59" w:rsidRPr="00F4537F">
        <w:rPr>
          <w:rFonts w:ascii="Times New Roman" w:hAnsi="Times New Roman"/>
          <w:i/>
          <w:sz w:val="24"/>
        </w:rPr>
        <w:t xml:space="preserve"> </w:t>
      </w:r>
      <w:r w:rsidR="00C50E06">
        <w:rPr>
          <w:rFonts w:ascii="Times New Roman" w:hAnsi="Times New Roman"/>
          <w:i/>
          <w:sz w:val="24"/>
        </w:rPr>
        <w:t>R</w:t>
      </w:r>
      <w:r w:rsidR="00540E59" w:rsidRPr="00F4537F">
        <w:rPr>
          <w:rFonts w:ascii="Times New Roman" w:hAnsi="Times New Roman"/>
          <w:i/>
          <w:sz w:val="24"/>
        </w:rPr>
        <w:t>ules</w:t>
      </w:r>
    </w:p>
    <w:p w:rsidR="00AF6600" w:rsidRPr="00D16840" w:rsidRDefault="00AF6600" w:rsidP="00AF6600">
      <w:pPr>
        <w:pStyle w:val="Style0"/>
        <w:tabs>
          <w:tab w:val="left" w:pos="-1440"/>
          <w:tab w:val="left" w:pos="-720"/>
        </w:tabs>
        <w:spacing w:line="280" w:lineRule="exact"/>
        <w:ind w:left="432"/>
        <w:rPr>
          <w:rFonts w:ascii="Times New Roman" w:hAnsi="Times New Roman"/>
          <w:color w:val="000000"/>
          <w:sz w:val="16"/>
          <w:szCs w:val="16"/>
        </w:rPr>
      </w:pPr>
    </w:p>
    <w:p w:rsidR="006C2AB5" w:rsidRDefault="000B1169" w:rsidP="003E331D">
      <w:pPr>
        <w:pStyle w:val="Style0"/>
        <w:tabs>
          <w:tab w:val="left" w:pos="-1440"/>
          <w:tab w:val="left" w:pos="-720"/>
        </w:tabs>
        <w:spacing w:line="280" w:lineRule="exact"/>
        <w:ind w:left="360" w:hanging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9484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rFonts w:ascii="Times New Roman" w:hAnsi="Times New Roman"/>
          <w:sz w:val="24"/>
        </w:rPr>
        <w:tab/>
      </w:r>
      <w:r w:rsidR="00256C21" w:rsidRPr="00AF6600">
        <w:rPr>
          <w:rFonts w:ascii="Times New Roman" w:hAnsi="Times New Roman"/>
          <w:sz w:val="24"/>
        </w:rPr>
        <w:t>As-b</w:t>
      </w:r>
      <w:r w:rsidR="00CC07F6" w:rsidRPr="00AF6600">
        <w:rPr>
          <w:rFonts w:ascii="Times New Roman" w:hAnsi="Times New Roman"/>
          <w:sz w:val="24"/>
        </w:rPr>
        <w:t>uilt drawings</w:t>
      </w:r>
      <w:r w:rsidR="0080656E" w:rsidRPr="00AF6600">
        <w:rPr>
          <w:rFonts w:ascii="Times New Roman" w:hAnsi="Times New Roman"/>
          <w:sz w:val="24"/>
        </w:rPr>
        <w:t xml:space="preserve"> </w:t>
      </w:r>
      <w:r w:rsidR="00256C21" w:rsidRPr="00AF6600">
        <w:rPr>
          <w:rFonts w:ascii="Times New Roman" w:hAnsi="Times New Roman"/>
          <w:sz w:val="24"/>
        </w:rPr>
        <w:t xml:space="preserve">have been </w:t>
      </w:r>
      <w:r w:rsidR="0080656E" w:rsidRPr="00AF6600">
        <w:rPr>
          <w:rFonts w:ascii="Times New Roman" w:hAnsi="Times New Roman"/>
          <w:sz w:val="24"/>
        </w:rPr>
        <w:t>received at the Division (unless no changes were made to the</w:t>
      </w:r>
      <w:r w:rsidR="00AF6600" w:rsidRPr="00AF6600">
        <w:rPr>
          <w:rFonts w:ascii="Times New Roman" w:hAnsi="Times New Roman"/>
          <w:sz w:val="24"/>
        </w:rPr>
        <w:t xml:space="preserve"> </w:t>
      </w:r>
      <w:r w:rsidR="00540E59" w:rsidRPr="00F674BC">
        <w:rPr>
          <w:rFonts w:ascii="Times New Roman" w:hAnsi="Times New Roman"/>
          <w:sz w:val="24"/>
        </w:rPr>
        <w:t>previously submitted and</w:t>
      </w:r>
      <w:r w:rsidR="00540E59">
        <w:rPr>
          <w:rFonts w:ascii="Times New Roman" w:hAnsi="Times New Roman"/>
          <w:color w:val="FF0000"/>
          <w:sz w:val="24"/>
        </w:rPr>
        <w:t xml:space="preserve"> </w:t>
      </w:r>
      <w:r w:rsidR="006C2AB5">
        <w:rPr>
          <w:rFonts w:ascii="Times New Roman" w:hAnsi="Times New Roman"/>
          <w:sz w:val="24"/>
        </w:rPr>
        <w:t xml:space="preserve">approved </w:t>
      </w:r>
      <w:r w:rsidR="00C50E06">
        <w:rPr>
          <w:rFonts w:ascii="Times New Roman" w:hAnsi="Times New Roman"/>
          <w:sz w:val="24"/>
        </w:rPr>
        <w:t>pre-construction drawings</w:t>
      </w:r>
      <w:r w:rsidR="0080656E" w:rsidRPr="00AF6600">
        <w:rPr>
          <w:rFonts w:ascii="Times New Roman" w:hAnsi="Times New Roman"/>
          <w:sz w:val="24"/>
        </w:rPr>
        <w:t>)</w:t>
      </w:r>
    </w:p>
    <w:p w:rsidR="006C2AB5" w:rsidRPr="00D16840" w:rsidRDefault="006C2AB5" w:rsidP="006C2AB5">
      <w:pPr>
        <w:pStyle w:val="Style0"/>
        <w:tabs>
          <w:tab w:val="left" w:pos="-1440"/>
          <w:tab w:val="left" w:pos="-720"/>
        </w:tabs>
        <w:spacing w:line="280" w:lineRule="exact"/>
        <w:rPr>
          <w:rFonts w:ascii="Times New Roman" w:hAnsi="Times New Roman"/>
          <w:sz w:val="16"/>
          <w:szCs w:val="16"/>
        </w:rPr>
      </w:pPr>
    </w:p>
    <w:p w:rsidR="00CC07F6" w:rsidRDefault="000B1169" w:rsidP="003E331D">
      <w:pPr>
        <w:pStyle w:val="Style0"/>
        <w:tabs>
          <w:tab w:val="left" w:pos="-1440"/>
          <w:tab w:val="left" w:pos="-720"/>
        </w:tabs>
        <w:spacing w:line="280" w:lineRule="exact"/>
        <w:ind w:left="360" w:hanging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2519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rFonts w:ascii="Times New Roman" w:hAnsi="Times New Roman"/>
          <w:sz w:val="24"/>
        </w:rPr>
        <w:tab/>
      </w:r>
      <w:r w:rsidR="00256C21" w:rsidRPr="00AF6600">
        <w:rPr>
          <w:rFonts w:ascii="Times New Roman" w:hAnsi="Times New Roman"/>
          <w:sz w:val="24"/>
        </w:rPr>
        <w:t xml:space="preserve">Confirmation that </w:t>
      </w:r>
      <w:r w:rsidR="003E331D">
        <w:rPr>
          <w:rFonts w:ascii="Times New Roman" w:hAnsi="Times New Roman"/>
          <w:sz w:val="24"/>
        </w:rPr>
        <w:t xml:space="preserve">the record </w:t>
      </w:r>
      <w:r w:rsidR="00256C21" w:rsidRPr="00AF6600">
        <w:rPr>
          <w:rFonts w:ascii="Times New Roman" w:hAnsi="Times New Roman"/>
          <w:sz w:val="24"/>
        </w:rPr>
        <w:t xml:space="preserve">drawings have been received </w:t>
      </w:r>
      <w:r w:rsidR="00A54B43">
        <w:rPr>
          <w:rFonts w:ascii="Times New Roman" w:hAnsi="Times New Roman"/>
          <w:sz w:val="24"/>
        </w:rPr>
        <w:t>by</w:t>
      </w:r>
      <w:r w:rsidR="00256C21" w:rsidRPr="00AF6600">
        <w:rPr>
          <w:rFonts w:ascii="Times New Roman" w:hAnsi="Times New Roman"/>
          <w:sz w:val="24"/>
        </w:rPr>
        <w:t xml:space="preserve"> the water system (unless no</w:t>
      </w:r>
      <w:r w:rsidR="00AF6600" w:rsidRPr="00AF6600">
        <w:rPr>
          <w:rFonts w:ascii="Times New Roman" w:hAnsi="Times New Roman"/>
          <w:sz w:val="24"/>
        </w:rPr>
        <w:t xml:space="preserve"> </w:t>
      </w:r>
      <w:r w:rsidR="00256C21" w:rsidRPr="00AF6600">
        <w:rPr>
          <w:rFonts w:ascii="Times New Roman" w:hAnsi="Times New Roman"/>
          <w:sz w:val="24"/>
        </w:rPr>
        <w:t xml:space="preserve">changes were made to the </w:t>
      </w:r>
      <w:r w:rsidR="008D6F25" w:rsidRPr="00F674BC">
        <w:rPr>
          <w:rFonts w:ascii="Times New Roman" w:hAnsi="Times New Roman"/>
          <w:sz w:val="24"/>
        </w:rPr>
        <w:t>previously submitted and</w:t>
      </w:r>
      <w:r w:rsidR="008D6F25">
        <w:rPr>
          <w:rFonts w:ascii="Times New Roman" w:hAnsi="Times New Roman"/>
          <w:color w:val="FF0000"/>
          <w:sz w:val="24"/>
        </w:rPr>
        <w:t xml:space="preserve"> </w:t>
      </w:r>
      <w:r w:rsidR="006C2AB5">
        <w:rPr>
          <w:rFonts w:ascii="Times New Roman" w:hAnsi="Times New Roman"/>
          <w:sz w:val="24"/>
        </w:rPr>
        <w:t xml:space="preserve">approved </w:t>
      </w:r>
      <w:r w:rsidR="00C50E06">
        <w:rPr>
          <w:rFonts w:ascii="Times New Roman" w:hAnsi="Times New Roman"/>
          <w:sz w:val="24"/>
        </w:rPr>
        <w:t>pre-construction drawings)</w:t>
      </w:r>
    </w:p>
    <w:p w:rsidR="00AF6600" w:rsidRPr="00F373A9" w:rsidRDefault="00AF6600" w:rsidP="00AF6600">
      <w:pPr>
        <w:pStyle w:val="Style0"/>
        <w:tabs>
          <w:tab w:val="left" w:pos="-1440"/>
          <w:tab w:val="left" w:pos="-720"/>
        </w:tabs>
        <w:spacing w:line="280" w:lineRule="exact"/>
        <w:rPr>
          <w:rFonts w:ascii="Times New Roman" w:hAnsi="Times New Roman"/>
          <w:sz w:val="16"/>
          <w:szCs w:val="16"/>
        </w:rPr>
      </w:pPr>
    </w:p>
    <w:p w:rsidR="00CC07F6" w:rsidRPr="00AF6600" w:rsidRDefault="000B1169" w:rsidP="003E331D">
      <w:pPr>
        <w:ind w:left="360" w:hanging="360"/>
        <w:rPr>
          <w:sz w:val="24"/>
        </w:rPr>
      </w:pPr>
      <w:sdt>
        <w:sdtPr>
          <w:rPr>
            <w:sz w:val="24"/>
          </w:rPr>
          <w:id w:val="-33075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sz w:val="24"/>
        </w:rPr>
        <w:tab/>
      </w:r>
      <w:r w:rsidR="0080656E" w:rsidRPr="00AF6600">
        <w:rPr>
          <w:sz w:val="24"/>
        </w:rPr>
        <w:t>Evidence of p</w:t>
      </w:r>
      <w:r w:rsidR="00CC07F6" w:rsidRPr="00AF6600">
        <w:rPr>
          <w:sz w:val="24"/>
        </w:rPr>
        <w:t>roper flushing and disinfection in accordance with the appropriate</w:t>
      </w:r>
      <w:r w:rsidR="00AF6600" w:rsidRPr="00AF6600">
        <w:rPr>
          <w:sz w:val="24"/>
        </w:rPr>
        <w:t xml:space="preserve"> </w:t>
      </w:r>
      <w:r w:rsidR="00CC07F6" w:rsidRPr="00AF6600">
        <w:rPr>
          <w:sz w:val="24"/>
        </w:rPr>
        <w:t>ANSI/AWWA Standard</w:t>
      </w:r>
      <w:r w:rsidR="006C2AB5">
        <w:rPr>
          <w:sz w:val="24"/>
        </w:rPr>
        <w:t>s</w:t>
      </w:r>
    </w:p>
    <w:p w:rsidR="00AF6600" w:rsidRPr="00F373A9" w:rsidRDefault="00AF6600" w:rsidP="00D75B28">
      <w:pPr>
        <w:tabs>
          <w:tab w:val="left" w:pos="720"/>
          <w:tab w:val="left" w:pos="1320"/>
          <w:tab w:val="left" w:pos="1680"/>
          <w:tab w:val="left" w:pos="2040"/>
        </w:tabs>
        <w:rPr>
          <w:sz w:val="16"/>
          <w:szCs w:val="16"/>
        </w:rPr>
      </w:pPr>
    </w:p>
    <w:p w:rsidR="00CC07F6" w:rsidRPr="00D253B4" w:rsidRDefault="000B1169" w:rsidP="009506C7">
      <w:pPr>
        <w:tabs>
          <w:tab w:val="left" w:pos="1080"/>
          <w:tab w:val="left" w:pos="1320"/>
          <w:tab w:val="left" w:pos="1680"/>
          <w:tab w:val="left" w:pos="2040"/>
        </w:tabs>
        <w:ind w:left="720" w:hanging="360"/>
        <w:rPr>
          <w:szCs w:val="20"/>
        </w:rPr>
      </w:pPr>
      <w:sdt>
        <w:sdtPr>
          <w:rPr>
            <w:szCs w:val="20"/>
          </w:rPr>
          <w:id w:val="155543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91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47911">
        <w:rPr>
          <w:szCs w:val="20"/>
        </w:rPr>
        <w:tab/>
      </w:r>
      <w:r w:rsidR="00CC07F6" w:rsidRPr="00D253B4">
        <w:rPr>
          <w:szCs w:val="20"/>
        </w:rPr>
        <w:t>ANSI/AWWA C651-</w:t>
      </w:r>
      <w:proofErr w:type="gramStart"/>
      <w:r w:rsidR="004817E8" w:rsidRPr="00D253B4">
        <w:rPr>
          <w:szCs w:val="20"/>
        </w:rPr>
        <w:t>05</w:t>
      </w:r>
      <w:r w:rsidR="00CC07F6" w:rsidRPr="00D253B4">
        <w:rPr>
          <w:szCs w:val="20"/>
        </w:rPr>
        <w:t xml:space="preserve">  AWWA</w:t>
      </w:r>
      <w:proofErr w:type="gramEnd"/>
      <w:r w:rsidR="00CC07F6" w:rsidRPr="00D253B4">
        <w:rPr>
          <w:szCs w:val="20"/>
        </w:rPr>
        <w:t xml:space="preserve"> Standard for Disinfecting Water Mains</w:t>
      </w:r>
    </w:p>
    <w:p w:rsidR="00BF04DF" w:rsidRPr="00A90087" w:rsidRDefault="00BF04DF" w:rsidP="00D85BDE">
      <w:pPr>
        <w:pStyle w:val="ListParagraph"/>
        <w:numPr>
          <w:ilvl w:val="0"/>
          <w:numId w:val="12"/>
        </w:numPr>
        <w:tabs>
          <w:tab w:val="left" w:pos="720"/>
          <w:tab w:val="left" w:pos="1680"/>
        </w:tabs>
        <w:ind w:left="1440"/>
        <w:rPr>
          <w:szCs w:val="20"/>
        </w:rPr>
      </w:pPr>
      <w:r w:rsidRPr="00A90087">
        <w:rPr>
          <w:szCs w:val="20"/>
        </w:rPr>
        <w:t>Two consecutive sample</w:t>
      </w:r>
      <w:r w:rsidR="00BA11E0" w:rsidRPr="00A90087">
        <w:rPr>
          <w:szCs w:val="20"/>
        </w:rPr>
        <w:t xml:space="preserve"> sets (e</w:t>
      </w:r>
      <w:r w:rsidR="00D75B28" w:rsidRPr="00A90087">
        <w:rPr>
          <w:szCs w:val="20"/>
        </w:rPr>
        <w:t>ach</w:t>
      </w:r>
      <w:r w:rsidR="00BA11E0" w:rsidRPr="00A90087">
        <w:rPr>
          <w:szCs w:val="20"/>
        </w:rPr>
        <w:t xml:space="preserve"> 1200 feet, end-of-line, each branch</w:t>
      </w:r>
      <w:r w:rsidR="00D75B28" w:rsidRPr="00A90087">
        <w:rPr>
          <w:szCs w:val="20"/>
        </w:rPr>
        <w:t>, etc.</w:t>
      </w:r>
      <w:r w:rsidR="00BA11E0" w:rsidRPr="00A90087">
        <w:rPr>
          <w:szCs w:val="20"/>
        </w:rPr>
        <w:t>)</w:t>
      </w:r>
      <w:r w:rsidR="009E61FB" w:rsidRPr="00A90087">
        <w:rPr>
          <w:szCs w:val="20"/>
        </w:rPr>
        <w:t xml:space="preserve">, </w:t>
      </w:r>
      <w:r w:rsidR="00D75B28" w:rsidRPr="00A90087">
        <w:rPr>
          <w:szCs w:val="20"/>
        </w:rPr>
        <w:t>none</w:t>
      </w:r>
      <w:r w:rsidR="00AF6600" w:rsidRPr="00A90087">
        <w:rPr>
          <w:szCs w:val="20"/>
        </w:rPr>
        <w:t xml:space="preserve"> p</w:t>
      </w:r>
      <w:r w:rsidR="00FE2D4F" w:rsidRPr="00A90087">
        <w:rPr>
          <w:szCs w:val="20"/>
        </w:rPr>
        <w:t>ositive</w:t>
      </w:r>
      <w:r w:rsidR="009E61FB" w:rsidRPr="00A90087">
        <w:rPr>
          <w:szCs w:val="20"/>
        </w:rPr>
        <w:t>,</w:t>
      </w:r>
      <w:r w:rsidR="00FE2D4F" w:rsidRPr="00A90087">
        <w:rPr>
          <w:szCs w:val="20"/>
        </w:rPr>
        <w:t xml:space="preserve"> </w:t>
      </w:r>
      <w:r w:rsidRPr="00A90087">
        <w:rPr>
          <w:szCs w:val="20"/>
        </w:rPr>
        <w:t>at least 24 hours apart</w:t>
      </w:r>
    </w:p>
    <w:p w:rsidR="00CC07F6" w:rsidRPr="00F373A9" w:rsidRDefault="00CC07F6" w:rsidP="009506C7">
      <w:pPr>
        <w:tabs>
          <w:tab w:val="left" w:pos="720"/>
          <w:tab w:val="left" w:pos="1320"/>
          <w:tab w:val="left" w:pos="1680"/>
          <w:tab w:val="left" w:pos="2040"/>
        </w:tabs>
        <w:spacing w:line="167" w:lineRule="auto"/>
        <w:ind w:left="1080" w:hanging="1080"/>
        <w:rPr>
          <w:sz w:val="16"/>
          <w:szCs w:val="16"/>
        </w:rPr>
      </w:pPr>
    </w:p>
    <w:p w:rsidR="00243282" w:rsidRPr="00D253B4" w:rsidRDefault="000B1169" w:rsidP="009506C7">
      <w:pPr>
        <w:tabs>
          <w:tab w:val="left" w:pos="720"/>
          <w:tab w:val="left" w:pos="1320"/>
          <w:tab w:val="left" w:pos="1680"/>
          <w:tab w:val="left" w:pos="2040"/>
        </w:tabs>
        <w:ind w:left="720" w:right="-125" w:hanging="360"/>
        <w:rPr>
          <w:szCs w:val="20"/>
        </w:rPr>
      </w:pPr>
      <w:sdt>
        <w:sdtPr>
          <w:rPr>
            <w:szCs w:val="20"/>
          </w:rPr>
          <w:id w:val="-138093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C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506C7">
        <w:rPr>
          <w:szCs w:val="20"/>
        </w:rPr>
        <w:tab/>
      </w:r>
      <w:r w:rsidR="00CC07F6" w:rsidRPr="00D253B4">
        <w:rPr>
          <w:szCs w:val="20"/>
        </w:rPr>
        <w:t>ANSI/AWWA C652-</w:t>
      </w:r>
      <w:proofErr w:type="gramStart"/>
      <w:r w:rsidR="004817E8" w:rsidRPr="00D253B4">
        <w:rPr>
          <w:szCs w:val="20"/>
        </w:rPr>
        <w:t>02</w:t>
      </w:r>
      <w:r w:rsidR="00CC07F6" w:rsidRPr="00D253B4">
        <w:rPr>
          <w:szCs w:val="20"/>
        </w:rPr>
        <w:t xml:space="preserve">  AWWA</w:t>
      </w:r>
      <w:proofErr w:type="gramEnd"/>
      <w:r w:rsidR="00CC07F6" w:rsidRPr="00D253B4">
        <w:rPr>
          <w:szCs w:val="20"/>
        </w:rPr>
        <w:t xml:space="preserve"> Standard for Disinfection of Water-Storage</w:t>
      </w:r>
      <w:r w:rsidR="00D75B28" w:rsidRPr="00D253B4">
        <w:rPr>
          <w:szCs w:val="20"/>
        </w:rPr>
        <w:t xml:space="preserve"> </w:t>
      </w:r>
      <w:r w:rsidR="00CC07F6" w:rsidRPr="00D253B4">
        <w:rPr>
          <w:szCs w:val="20"/>
        </w:rPr>
        <w:t>Facilities</w:t>
      </w:r>
    </w:p>
    <w:p w:rsidR="00243282" w:rsidRPr="00A90087" w:rsidRDefault="00243282" w:rsidP="00D85BDE">
      <w:pPr>
        <w:pStyle w:val="ListParagraph"/>
        <w:numPr>
          <w:ilvl w:val="0"/>
          <w:numId w:val="12"/>
        </w:numPr>
        <w:tabs>
          <w:tab w:val="left" w:pos="720"/>
          <w:tab w:val="left" w:pos="2040"/>
        </w:tabs>
        <w:ind w:left="1440"/>
        <w:rPr>
          <w:szCs w:val="20"/>
        </w:rPr>
      </w:pPr>
      <w:r w:rsidRPr="00A90087">
        <w:rPr>
          <w:szCs w:val="20"/>
        </w:rPr>
        <w:t xml:space="preserve">One </w:t>
      </w:r>
      <w:r w:rsidR="00FE2D4F" w:rsidRPr="00A90087">
        <w:rPr>
          <w:szCs w:val="20"/>
        </w:rPr>
        <w:t>or more samples</w:t>
      </w:r>
      <w:r w:rsidR="009E61FB" w:rsidRPr="00A90087">
        <w:rPr>
          <w:szCs w:val="20"/>
        </w:rPr>
        <w:t>, n</w:t>
      </w:r>
      <w:r w:rsidR="00FE2D4F" w:rsidRPr="00A90087">
        <w:rPr>
          <w:szCs w:val="20"/>
        </w:rPr>
        <w:t>one positive</w:t>
      </w:r>
    </w:p>
    <w:p w:rsidR="00CC07F6" w:rsidRPr="00F373A9" w:rsidRDefault="00CC07F6" w:rsidP="00147911">
      <w:pPr>
        <w:tabs>
          <w:tab w:val="left" w:pos="720"/>
          <w:tab w:val="left" w:pos="1320"/>
          <w:tab w:val="left" w:pos="1680"/>
          <w:tab w:val="left" w:pos="2040"/>
        </w:tabs>
        <w:spacing w:line="167" w:lineRule="auto"/>
        <w:ind w:left="1632"/>
        <w:rPr>
          <w:sz w:val="16"/>
          <w:szCs w:val="16"/>
        </w:rPr>
      </w:pPr>
    </w:p>
    <w:p w:rsidR="00CC07F6" w:rsidRPr="00D253B4" w:rsidRDefault="000B1169" w:rsidP="009506C7">
      <w:pPr>
        <w:tabs>
          <w:tab w:val="left" w:pos="720"/>
          <w:tab w:val="left" w:pos="1320"/>
          <w:tab w:val="left" w:pos="1680"/>
          <w:tab w:val="left" w:pos="2040"/>
        </w:tabs>
        <w:ind w:left="720" w:hanging="360"/>
        <w:rPr>
          <w:szCs w:val="20"/>
        </w:rPr>
      </w:pPr>
      <w:sdt>
        <w:sdtPr>
          <w:rPr>
            <w:szCs w:val="20"/>
          </w:rPr>
          <w:id w:val="-83190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C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506C7">
        <w:rPr>
          <w:szCs w:val="20"/>
        </w:rPr>
        <w:tab/>
      </w:r>
      <w:r w:rsidR="00CC07F6" w:rsidRPr="00D253B4">
        <w:rPr>
          <w:szCs w:val="20"/>
        </w:rPr>
        <w:t>ANSI/AWWA C653-</w:t>
      </w:r>
      <w:proofErr w:type="gramStart"/>
      <w:r w:rsidR="00876C26" w:rsidRPr="00D253B4">
        <w:rPr>
          <w:szCs w:val="20"/>
        </w:rPr>
        <w:t>03</w:t>
      </w:r>
      <w:r w:rsidR="00CC07F6" w:rsidRPr="00D253B4">
        <w:rPr>
          <w:szCs w:val="20"/>
        </w:rPr>
        <w:t xml:space="preserve">  AWWA</w:t>
      </w:r>
      <w:proofErr w:type="gramEnd"/>
      <w:r w:rsidR="00CC07F6" w:rsidRPr="00D253B4">
        <w:rPr>
          <w:szCs w:val="20"/>
        </w:rPr>
        <w:t xml:space="preserve"> Standard for Disinfection of Water Treatment Plants</w:t>
      </w:r>
    </w:p>
    <w:p w:rsidR="00243282" w:rsidRPr="00A90087" w:rsidRDefault="00243282" w:rsidP="00D85BDE">
      <w:pPr>
        <w:pStyle w:val="ListParagraph"/>
        <w:numPr>
          <w:ilvl w:val="0"/>
          <w:numId w:val="12"/>
        </w:numPr>
        <w:tabs>
          <w:tab w:val="left" w:pos="810"/>
          <w:tab w:val="left" w:pos="1680"/>
          <w:tab w:val="left" w:pos="2040"/>
        </w:tabs>
        <w:ind w:left="1440"/>
        <w:rPr>
          <w:szCs w:val="20"/>
        </w:rPr>
      </w:pPr>
      <w:r w:rsidRPr="00A90087">
        <w:rPr>
          <w:szCs w:val="20"/>
        </w:rPr>
        <w:t xml:space="preserve">Two </w:t>
      </w:r>
      <w:r w:rsidR="00FE2D4F" w:rsidRPr="00A90087">
        <w:rPr>
          <w:szCs w:val="20"/>
        </w:rPr>
        <w:t>consecutive samples per unit</w:t>
      </w:r>
      <w:r w:rsidR="009E61FB" w:rsidRPr="00A90087">
        <w:rPr>
          <w:szCs w:val="20"/>
        </w:rPr>
        <w:t xml:space="preserve">, </w:t>
      </w:r>
      <w:r w:rsidR="00FE2D4F" w:rsidRPr="00A90087">
        <w:rPr>
          <w:szCs w:val="20"/>
        </w:rPr>
        <w:t>none positive</w:t>
      </w:r>
      <w:r w:rsidR="009E61FB" w:rsidRPr="00A90087">
        <w:rPr>
          <w:szCs w:val="20"/>
        </w:rPr>
        <w:t>,</w:t>
      </w:r>
      <w:r w:rsidR="00FE2D4F" w:rsidRPr="00A90087">
        <w:rPr>
          <w:szCs w:val="20"/>
        </w:rPr>
        <w:t xml:space="preserve"> </w:t>
      </w:r>
      <w:r w:rsidRPr="00A90087">
        <w:rPr>
          <w:szCs w:val="20"/>
        </w:rPr>
        <w:t>no less than 30 minutes apart</w:t>
      </w:r>
    </w:p>
    <w:p w:rsidR="00CC07F6" w:rsidRPr="00F373A9" w:rsidRDefault="00CC07F6" w:rsidP="00147911">
      <w:pPr>
        <w:tabs>
          <w:tab w:val="left" w:pos="720"/>
          <w:tab w:val="left" w:pos="1320"/>
          <w:tab w:val="left" w:pos="1680"/>
          <w:tab w:val="left" w:pos="2040"/>
        </w:tabs>
        <w:spacing w:line="167" w:lineRule="auto"/>
        <w:ind w:left="1992"/>
        <w:rPr>
          <w:sz w:val="16"/>
          <w:szCs w:val="16"/>
        </w:rPr>
      </w:pPr>
    </w:p>
    <w:p w:rsidR="00CC07F6" w:rsidRPr="00D253B4" w:rsidRDefault="000B1169" w:rsidP="00A90087">
      <w:pPr>
        <w:tabs>
          <w:tab w:val="left" w:pos="720"/>
          <w:tab w:val="left" w:pos="1320"/>
          <w:tab w:val="left" w:pos="1680"/>
          <w:tab w:val="left" w:pos="2040"/>
        </w:tabs>
        <w:ind w:left="720" w:hanging="360"/>
        <w:rPr>
          <w:szCs w:val="20"/>
        </w:rPr>
      </w:pPr>
      <w:sdt>
        <w:sdtPr>
          <w:rPr>
            <w:szCs w:val="20"/>
          </w:rPr>
          <w:id w:val="21617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8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90087">
        <w:rPr>
          <w:szCs w:val="20"/>
        </w:rPr>
        <w:tab/>
      </w:r>
      <w:r w:rsidR="00CC07F6" w:rsidRPr="00D253B4">
        <w:rPr>
          <w:szCs w:val="20"/>
        </w:rPr>
        <w:t>ANSI/AWWA C654-</w:t>
      </w:r>
      <w:proofErr w:type="gramStart"/>
      <w:r w:rsidR="004817E8" w:rsidRPr="00D253B4">
        <w:rPr>
          <w:szCs w:val="20"/>
        </w:rPr>
        <w:t>03</w:t>
      </w:r>
      <w:r w:rsidR="00CC07F6" w:rsidRPr="00D253B4">
        <w:rPr>
          <w:szCs w:val="20"/>
        </w:rPr>
        <w:t xml:space="preserve">  AWWA</w:t>
      </w:r>
      <w:proofErr w:type="gramEnd"/>
      <w:r w:rsidR="00CC07F6" w:rsidRPr="00D253B4">
        <w:rPr>
          <w:szCs w:val="20"/>
        </w:rPr>
        <w:t xml:space="preserve"> Standard for Disinfection of Wells</w:t>
      </w:r>
    </w:p>
    <w:p w:rsidR="00243282" w:rsidRPr="00A90087" w:rsidRDefault="00243282" w:rsidP="00D85BDE">
      <w:pPr>
        <w:pStyle w:val="ListParagraph"/>
        <w:numPr>
          <w:ilvl w:val="0"/>
          <w:numId w:val="12"/>
        </w:numPr>
        <w:tabs>
          <w:tab w:val="left" w:pos="720"/>
          <w:tab w:val="left" w:pos="1680"/>
          <w:tab w:val="left" w:pos="2040"/>
        </w:tabs>
        <w:ind w:left="1440"/>
        <w:rPr>
          <w:szCs w:val="20"/>
        </w:rPr>
      </w:pPr>
      <w:r w:rsidRPr="00A90087">
        <w:rPr>
          <w:szCs w:val="20"/>
        </w:rPr>
        <w:t>Two consecutive samples</w:t>
      </w:r>
      <w:r w:rsidR="009E61FB" w:rsidRPr="00A90087">
        <w:rPr>
          <w:szCs w:val="20"/>
        </w:rPr>
        <w:t>, n</w:t>
      </w:r>
      <w:r w:rsidR="00FE2D4F" w:rsidRPr="00A90087">
        <w:rPr>
          <w:szCs w:val="20"/>
        </w:rPr>
        <w:t>one positive</w:t>
      </w:r>
      <w:r w:rsidR="009E61FB" w:rsidRPr="00A90087">
        <w:rPr>
          <w:szCs w:val="20"/>
        </w:rPr>
        <w:t>,</w:t>
      </w:r>
      <w:r w:rsidR="00FE2D4F" w:rsidRPr="00A90087">
        <w:rPr>
          <w:szCs w:val="20"/>
        </w:rPr>
        <w:t xml:space="preserve"> </w:t>
      </w:r>
      <w:r w:rsidR="00D85BDE">
        <w:rPr>
          <w:szCs w:val="20"/>
        </w:rPr>
        <w:t>no less than 30 minutes apart</w:t>
      </w:r>
    </w:p>
    <w:p w:rsidR="00CC07F6" w:rsidRPr="00F373A9" w:rsidRDefault="00CC07F6" w:rsidP="00147911">
      <w:pPr>
        <w:tabs>
          <w:tab w:val="left" w:pos="720"/>
        </w:tabs>
        <w:rPr>
          <w:sz w:val="16"/>
          <w:szCs w:val="16"/>
        </w:rPr>
      </w:pPr>
    </w:p>
    <w:p w:rsidR="003254ED" w:rsidRPr="00A54B43" w:rsidRDefault="000B1169" w:rsidP="003E331D">
      <w:pPr>
        <w:ind w:left="360" w:hanging="360"/>
        <w:rPr>
          <w:szCs w:val="20"/>
        </w:rPr>
      </w:pPr>
      <w:sdt>
        <w:sdtPr>
          <w:rPr>
            <w:sz w:val="24"/>
          </w:rPr>
          <w:id w:val="-111874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sz w:val="24"/>
        </w:rPr>
        <w:tab/>
      </w:r>
      <w:r w:rsidR="00CC07F6" w:rsidRPr="00724185">
        <w:rPr>
          <w:sz w:val="24"/>
        </w:rPr>
        <w:t>Water quality data, where appropriate</w:t>
      </w:r>
      <w:r w:rsidR="00256C21" w:rsidRPr="00724185">
        <w:rPr>
          <w:sz w:val="24"/>
        </w:rPr>
        <w:t xml:space="preserve"> </w:t>
      </w:r>
      <w:r w:rsidR="003254ED" w:rsidRPr="00D40F51">
        <w:rPr>
          <w:i/>
          <w:szCs w:val="20"/>
        </w:rPr>
        <w:t>[</w:t>
      </w:r>
      <w:r w:rsidR="003254ED" w:rsidRPr="00A54B43">
        <w:rPr>
          <w:i/>
          <w:szCs w:val="20"/>
        </w:rPr>
        <w:t xml:space="preserve">Guidance: </w:t>
      </w:r>
      <w:r w:rsidR="003254ED">
        <w:rPr>
          <w:i/>
          <w:szCs w:val="20"/>
        </w:rPr>
        <w:t xml:space="preserve">Include appropriate raw and finished water data that demonstrate the performance of </w:t>
      </w:r>
      <w:r w:rsidR="003864B0">
        <w:rPr>
          <w:i/>
          <w:szCs w:val="20"/>
        </w:rPr>
        <w:t xml:space="preserve">the new </w:t>
      </w:r>
      <w:r w:rsidR="003254ED">
        <w:rPr>
          <w:i/>
          <w:szCs w:val="20"/>
        </w:rPr>
        <w:t xml:space="preserve">treatment facility. </w:t>
      </w:r>
      <w:r w:rsidR="003254ED" w:rsidRPr="00A54B43">
        <w:rPr>
          <w:i/>
          <w:szCs w:val="20"/>
        </w:rPr>
        <w:t xml:space="preserve">Storage tank water should be analyzed for residual volatile organic </w:t>
      </w:r>
      <w:r w:rsidR="003254ED" w:rsidRPr="00C50E06">
        <w:rPr>
          <w:i/>
          <w:szCs w:val="20"/>
        </w:rPr>
        <w:t>compounds after</w:t>
      </w:r>
      <w:r w:rsidR="003254ED" w:rsidRPr="00A54B43">
        <w:rPr>
          <w:i/>
          <w:szCs w:val="20"/>
        </w:rPr>
        <w:t xml:space="preserve"> tank interior painting or coating.]</w:t>
      </w:r>
    </w:p>
    <w:p w:rsidR="00CC07F6" w:rsidRPr="00F373A9" w:rsidRDefault="00CC07F6" w:rsidP="003E331D">
      <w:pPr>
        <w:tabs>
          <w:tab w:val="left" w:pos="-144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16"/>
          <w:szCs w:val="16"/>
        </w:rPr>
      </w:pPr>
      <w:bookmarkStart w:id="1" w:name="QuickMark_1"/>
      <w:bookmarkEnd w:id="1"/>
    </w:p>
    <w:p w:rsidR="00536962" w:rsidRDefault="000B1169" w:rsidP="003E331D">
      <w:pPr>
        <w:tabs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</w:rPr>
      </w:pPr>
      <w:sdt>
        <w:sdtPr>
          <w:rPr>
            <w:sz w:val="24"/>
          </w:rPr>
          <w:id w:val="-15923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sz w:val="24"/>
        </w:rPr>
        <w:tab/>
      </w:r>
      <w:r w:rsidR="006C2AB5">
        <w:rPr>
          <w:sz w:val="24"/>
        </w:rPr>
        <w:t xml:space="preserve">Confirmation that </w:t>
      </w:r>
      <w:r w:rsidR="003864B0">
        <w:rPr>
          <w:sz w:val="24"/>
        </w:rPr>
        <w:t xml:space="preserve">the </w:t>
      </w:r>
      <w:r w:rsidR="006C2AB5">
        <w:rPr>
          <w:sz w:val="24"/>
        </w:rPr>
        <w:t>w</w:t>
      </w:r>
      <w:r w:rsidR="00CC07F6" w:rsidRPr="00724185">
        <w:rPr>
          <w:sz w:val="24"/>
        </w:rPr>
        <w:t xml:space="preserve">ater system owner </w:t>
      </w:r>
      <w:r w:rsidR="0014093A">
        <w:rPr>
          <w:sz w:val="24"/>
        </w:rPr>
        <w:t xml:space="preserve">has </w:t>
      </w:r>
      <w:r w:rsidR="00D84B32">
        <w:rPr>
          <w:sz w:val="24"/>
        </w:rPr>
        <w:t>received the</w:t>
      </w:r>
      <w:r w:rsidR="00CC07F6" w:rsidRPr="00724185">
        <w:rPr>
          <w:sz w:val="24"/>
        </w:rPr>
        <w:t xml:space="preserve"> O</w:t>
      </w:r>
      <w:r w:rsidR="00800B5B" w:rsidRPr="00724185">
        <w:rPr>
          <w:sz w:val="24"/>
        </w:rPr>
        <w:t>&amp;M</w:t>
      </w:r>
      <w:r w:rsidR="00CC07F6" w:rsidRPr="00724185">
        <w:rPr>
          <w:sz w:val="24"/>
        </w:rPr>
        <w:t xml:space="preserve"> manual for </w:t>
      </w:r>
      <w:r w:rsidR="00D84B32">
        <w:rPr>
          <w:sz w:val="24"/>
        </w:rPr>
        <w:t xml:space="preserve">the </w:t>
      </w:r>
      <w:r w:rsidR="00A54B43">
        <w:rPr>
          <w:sz w:val="24"/>
        </w:rPr>
        <w:t xml:space="preserve">new </w:t>
      </w:r>
      <w:r w:rsidR="00CC07F6" w:rsidRPr="00724185">
        <w:rPr>
          <w:sz w:val="24"/>
        </w:rPr>
        <w:t>facilit</w:t>
      </w:r>
      <w:r w:rsidR="00D84B32">
        <w:rPr>
          <w:sz w:val="24"/>
        </w:rPr>
        <w:t>y</w:t>
      </w:r>
    </w:p>
    <w:p w:rsidR="004517A3" w:rsidRPr="00F373A9" w:rsidRDefault="004517A3" w:rsidP="004517A3">
      <w:pPr>
        <w:tabs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:rsidR="00536962" w:rsidRDefault="000B1169" w:rsidP="003E331D">
      <w:pPr>
        <w:tabs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</w:rPr>
      </w:pPr>
      <w:sdt>
        <w:sdtPr>
          <w:rPr>
            <w:sz w:val="24"/>
          </w:rPr>
          <w:id w:val="-91116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sz w:val="24"/>
        </w:rPr>
        <w:tab/>
      </w:r>
      <w:r w:rsidR="004517A3">
        <w:rPr>
          <w:sz w:val="24"/>
        </w:rPr>
        <w:t>Location data of new storage tank, treatment facility, or source, if applicable</w:t>
      </w:r>
    </w:p>
    <w:sectPr w:rsidR="00536962" w:rsidSect="00D84B32">
      <w:footerReference w:type="first" r:id="rId8"/>
      <w:pgSz w:w="12240" w:h="15840" w:code="1"/>
      <w:pgMar w:top="1008" w:right="1080" w:bottom="1008" w:left="108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B5" w:rsidRDefault="006148B5">
      <w:r>
        <w:separator/>
      </w:r>
    </w:p>
  </w:endnote>
  <w:endnote w:type="continuationSeparator" w:id="0">
    <w:p w:rsidR="006148B5" w:rsidRDefault="006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0A" w:rsidRPr="00842BD5" w:rsidRDefault="00842BD5" w:rsidP="00842BD5">
    <w:pPr>
      <w:pStyle w:val="Footer"/>
      <w:jc w:val="right"/>
      <w:rPr>
        <w:sz w:val="16"/>
        <w:szCs w:val="16"/>
      </w:rPr>
    </w:pPr>
    <w:r w:rsidRPr="00842BD5">
      <w:rPr>
        <w:sz w:val="16"/>
        <w:szCs w:val="16"/>
      </w:rPr>
      <w:t>Last update 9/6/2013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B5" w:rsidRDefault="006148B5">
      <w:r>
        <w:separator/>
      </w:r>
    </w:p>
  </w:footnote>
  <w:footnote w:type="continuationSeparator" w:id="0">
    <w:p w:rsidR="006148B5" w:rsidRDefault="0061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B8"/>
    <w:multiLevelType w:val="hybridMultilevel"/>
    <w:tmpl w:val="F87417A2"/>
    <w:lvl w:ilvl="0" w:tplc="9EF8FDB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A5B3D"/>
    <w:multiLevelType w:val="hybridMultilevel"/>
    <w:tmpl w:val="EBEC64B0"/>
    <w:lvl w:ilvl="0" w:tplc="0409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">
    <w:nsid w:val="1C2867ED"/>
    <w:multiLevelType w:val="multilevel"/>
    <w:tmpl w:val="02921D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72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SmallCapout1"/>
      <w:lvlText w:val="–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68075F"/>
    <w:multiLevelType w:val="multilevel"/>
    <w:tmpl w:val="4FECA686"/>
    <w:lvl w:ilvl="0">
      <w:start w:val="1"/>
      <w:numFmt w:val="decimal"/>
      <w:pStyle w:val="Outlinesmcap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355C46BD"/>
    <w:multiLevelType w:val="multilevel"/>
    <w:tmpl w:val="3F226A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Outline3dash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5">
    <w:nsid w:val="3B8E6F96"/>
    <w:multiLevelType w:val="hybridMultilevel"/>
    <w:tmpl w:val="1DEC640C"/>
    <w:lvl w:ilvl="0" w:tplc="E454F5C2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C0A0F"/>
    <w:multiLevelType w:val="hybridMultilevel"/>
    <w:tmpl w:val="4B16FCD0"/>
    <w:lvl w:ilvl="0" w:tplc="E454F5C2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70675"/>
    <w:multiLevelType w:val="multilevel"/>
    <w:tmpl w:val="DC067688"/>
    <w:lvl w:ilvl="0">
      <w:start w:val="1"/>
      <w:numFmt w:val="decimal"/>
      <w:pStyle w:val="ARoutlin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8">
    <w:nsid w:val="56AC5CCC"/>
    <w:multiLevelType w:val="multilevel"/>
    <w:tmpl w:val="F87417A2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324FC"/>
    <w:multiLevelType w:val="multilevel"/>
    <w:tmpl w:val="06E4CEA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A5E4A"/>
    <w:multiLevelType w:val="hybridMultilevel"/>
    <w:tmpl w:val="06E4CEAA"/>
    <w:lvl w:ilvl="0" w:tplc="77DEF79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47443"/>
    <w:multiLevelType w:val="multilevel"/>
    <w:tmpl w:val="2D848E30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D8"/>
    <w:rsid w:val="00005258"/>
    <w:rsid w:val="00007D0A"/>
    <w:rsid w:val="00054D86"/>
    <w:rsid w:val="00056AD9"/>
    <w:rsid w:val="00065525"/>
    <w:rsid w:val="00075CEF"/>
    <w:rsid w:val="00092537"/>
    <w:rsid w:val="000A30BD"/>
    <w:rsid w:val="000B1169"/>
    <w:rsid w:val="00100C5F"/>
    <w:rsid w:val="00103D04"/>
    <w:rsid w:val="00113E0D"/>
    <w:rsid w:val="001355B7"/>
    <w:rsid w:val="0014093A"/>
    <w:rsid w:val="00147911"/>
    <w:rsid w:val="0016141E"/>
    <w:rsid w:val="001873DE"/>
    <w:rsid w:val="001A6E25"/>
    <w:rsid w:val="001B444A"/>
    <w:rsid w:val="001C70D0"/>
    <w:rsid w:val="001D3853"/>
    <w:rsid w:val="001F1309"/>
    <w:rsid w:val="00222948"/>
    <w:rsid w:val="002361A4"/>
    <w:rsid w:val="00240474"/>
    <w:rsid w:val="00243282"/>
    <w:rsid w:val="0025041D"/>
    <w:rsid w:val="00256C21"/>
    <w:rsid w:val="00264B6C"/>
    <w:rsid w:val="0029038A"/>
    <w:rsid w:val="002A030E"/>
    <w:rsid w:val="002A7371"/>
    <w:rsid w:val="002B7048"/>
    <w:rsid w:val="002B75BA"/>
    <w:rsid w:val="002C0FD9"/>
    <w:rsid w:val="002C7EA5"/>
    <w:rsid w:val="002F0D88"/>
    <w:rsid w:val="003070BC"/>
    <w:rsid w:val="003079C6"/>
    <w:rsid w:val="00310BB0"/>
    <w:rsid w:val="00316F35"/>
    <w:rsid w:val="003254ED"/>
    <w:rsid w:val="0036466F"/>
    <w:rsid w:val="003824C8"/>
    <w:rsid w:val="0038340F"/>
    <w:rsid w:val="003864B0"/>
    <w:rsid w:val="003877FC"/>
    <w:rsid w:val="003B3944"/>
    <w:rsid w:val="003C6EB2"/>
    <w:rsid w:val="003D1F73"/>
    <w:rsid w:val="003E331D"/>
    <w:rsid w:val="00405E7B"/>
    <w:rsid w:val="004247D4"/>
    <w:rsid w:val="00442E28"/>
    <w:rsid w:val="004517A3"/>
    <w:rsid w:val="0046065A"/>
    <w:rsid w:val="004817E8"/>
    <w:rsid w:val="00484BC7"/>
    <w:rsid w:val="00484FF9"/>
    <w:rsid w:val="004C763A"/>
    <w:rsid w:val="004E63CA"/>
    <w:rsid w:val="004F4B1E"/>
    <w:rsid w:val="00524572"/>
    <w:rsid w:val="00536962"/>
    <w:rsid w:val="00540E59"/>
    <w:rsid w:val="005615BF"/>
    <w:rsid w:val="00574819"/>
    <w:rsid w:val="005915DC"/>
    <w:rsid w:val="00591640"/>
    <w:rsid w:val="00591AD2"/>
    <w:rsid w:val="005A2011"/>
    <w:rsid w:val="005A531C"/>
    <w:rsid w:val="005C579A"/>
    <w:rsid w:val="005D056C"/>
    <w:rsid w:val="006148B5"/>
    <w:rsid w:val="00625DAE"/>
    <w:rsid w:val="00635A2D"/>
    <w:rsid w:val="0064137B"/>
    <w:rsid w:val="00646EB7"/>
    <w:rsid w:val="00687893"/>
    <w:rsid w:val="006947DC"/>
    <w:rsid w:val="006A76F9"/>
    <w:rsid w:val="006A7AC8"/>
    <w:rsid w:val="006B32AD"/>
    <w:rsid w:val="006C2AB5"/>
    <w:rsid w:val="006D19E0"/>
    <w:rsid w:val="007201D8"/>
    <w:rsid w:val="00724185"/>
    <w:rsid w:val="00734303"/>
    <w:rsid w:val="007352B1"/>
    <w:rsid w:val="00765314"/>
    <w:rsid w:val="00765431"/>
    <w:rsid w:val="0077758E"/>
    <w:rsid w:val="007A1699"/>
    <w:rsid w:val="00800B5B"/>
    <w:rsid w:val="0080358B"/>
    <w:rsid w:val="0080656E"/>
    <w:rsid w:val="00820459"/>
    <w:rsid w:val="00826669"/>
    <w:rsid w:val="00842BD5"/>
    <w:rsid w:val="00851A9D"/>
    <w:rsid w:val="00876C26"/>
    <w:rsid w:val="00886D01"/>
    <w:rsid w:val="008A3BFD"/>
    <w:rsid w:val="008B705E"/>
    <w:rsid w:val="008C7F45"/>
    <w:rsid w:val="008D2B44"/>
    <w:rsid w:val="008D6F25"/>
    <w:rsid w:val="008E2BE7"/>
    <w:rsid w:val="008E7369"/>
    <w:rsid w:val="00916595"/>
    <w:rsid w:val="00925755"/>
    <w:rsid w:val="009505F7"/>
    <w:rsid w:val="009506C7"/>
    <w:rsid w:val="0097451F"/>
    <w:rsid w:val="00983145"/>
    <w:rsid w:val="009950F0"/>
    <w:rsid w:val="009D4429"/>
    <w:rsid w:val="009E61FB"/>
    <w:rsid w:val="009F321A"/>
    <w:rsid w:val="00A123D8"/>
    <w:rsid w:val="00A17927"/>
    <w:rsid w:val="00A25176"/>
    <w:rsid w:val="00A41D90"/>
    <w:rsid w:val="00A54B43"/>
    <w:rsid w:val="00A67EF0"/>
    <w:rsid w:val="00A86D2B"/>
    <w:rsid w:val="00A90087"/>
    <w:rsid w:val="00A95877"/>
    <w:rsid w:val="00AA2BE8"/>
    <w:rsid w:val="00AA3756"/>
    <w:rsid w:val="00AC1E64"/>
    <w:rsid w:val="00AD227F"/>
    <w:rsid w:val="00AD3656"/>
    <w:rsid w:val="00AF3ECD"/>
    <w:rsid w:val="00AF6600"/>
    <w:rsid w:val="00AF7611"/>
    <w:rsid w:val="00B40831"/>
    <w:rsid w:val="00B426AF"/>
    <w:rsid w:val="00B455B8"/>
    <w:rsid w:val="00B53607"/>
    <w:rsid w:val="00B618BC"/>
    <w:rsid w:val="00B812F4"/>
    <w:rsid w:val="00BA11E0"/>
    <w:rsid w:val="00BB0211"/>
    <w:rsid w:val="00BC43B8"/>
    <w:rsid w:val="00BF04DF"/>
    <w:rsid w:val="00C50E06"/>
    <w:rsid w:val="00C97E75"/>
    <w:rsid w:val="00CA45CD"/>
    <w:rsid w:val="00CB0A08"/>
    <w:rsid w:val="00CC07F6"/>
    <w:rsid w:val="00CC5F90"/>
    <w:rsid w:val="00CF06F0"/>
    <w:rsid w:val="00CF73F2"/>
    <w:rsid w:val="00D10197"/>
    <w:rsid w:val="00D1247F"/>
    <w:rsid w:val="00D16840"/>
    <w:rsid w:val="00D253B4"/>
    <w:rsid w:val="00D40F51"/>
    <w:rsid w:val="00D53998"/>
    <w:rsid w:val="00D72971"/>
    <w:rsid w:val="00D73EF6"/>
    <w:rsid w:val="00D75B28"/>
    <w:rsid w:val="00D84B32"/>
    <w:rsid w:val="00D85BDE"/>
    <w:rsid w:val="00D90A41"/>
    <w:rsid w:val="00D97C3A"/>
    <w:rsid w:val="00DA50E1"/>
    <w:rsid w:val="00DB7326"/>
    <w:rsid w:val="00DD205D"/>
    <w:rsid w:val="00DE1D7D"/>
    <w:rsid w:val="00DE345C"/>
    <w:rsid w:val="00E20338"/>
    <w:rsid w:val="00E224D6"/>
    <w:rsid w:val="00E4352B"/>
    <w:rsid w:val="00E60BDB"/>
    <w:rsid w:val="00E627FD"/>
    <w:rsid w:val="00EA208F"/>
    <w:rsid w:val="00EF2B36"/>
    <w:rsid w:val="00EF7271"/>
    <w:rsid w:val="00F0398E"/>
    <w:rsid w:val="00F373A9"/>
    <w:rsid w:val="00F4537F"/>
    <w:rsid w:val="00F674BC"/>
    <w:rsid w:val="00FE2D4F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6F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kern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paragraph" w:customStyle="1" w:styleId="Style0">
    <w:name w:val="Style0"/>
    <w:rsid w:val="00B53607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3E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6F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kern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paragraph" w:customStyle="1" w:styleId="Style0">
    <w:name w:val="Style0"/>
    <w:rsid w:val="00B53607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3E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Environmental Quality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Ying-ying Macauley</dc:creator>
  <cp:lastModifiedBy>DTSAdmin</cp:lastModifiedBy>
  <cp:revision>2</cp:revision>
  <cp:lastPrinted>2010-09-21T21:44:00Z</cp:lastPrinted>
  <dcterms:created xsi:type="dcterms:W3CDTF">2014-09-04T18:35:00Z</dcterms:created>
  <dcterms:modified xsi:type="dcterms:W3CDTF">2014-09-04T18:35:00Z</dcterms:modified>
</cp:coreProperties>
</file>